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15595383" w:rsidR="00AA5731" w:rsidRPr="00AA5731" w:rsidRDefault="00CE3588" w:rsidP="00EC0D0E">
            <w:pPr>
              <w:jc w:val="center"/>
              <w:rPr>
                <w:b/>
                <w:bCs/>
                <w:sz w:val="36"/>
                <w:szCs w:val="36"/>
              </w:rPr>
            </w:pPr>
            <w:r>
              <w:rPr>
                <w:b/>
                <w:bCs/>
                <w:sz w:val="36"/>
                <w:szCs w:val="36"/>
              </w:rPr>
              <w:t>Emergency Board Meeting: July 26, 2021</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7452C51D" w:rsidR="005E5423" w:rsidRPr="005E5423" w:rsidRDefault="00CE3588" w:rsidP="008202D2">
            <w:pPr>
              <w:jc w:val="center"/>
            </w:pPr>
            <w:r>
              <w:t>Monday, July 26</w:t>
            </w:r>
            <w:r w:rsidR="00D160D5">
              <w:t xml:space="preserve"> at </w:t>
            </w:r>
            <w:r w:rsidR="008202D2">
              <w:t>4</w:t>
            </w:r>
            <w:r w:rsidR="00D160D5">
              <w:t>:</w:t>
            </w:r>
            <w:r>
              <w:t>30</w:t>
            </w:r>
            <w:r w:rsidR="00D160D5">
              <w:t xml:space="preserve">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6403 Addicks Clodine Rd</w:t>
            </w:r>
          </w:p>
          <w:p w14:paraId="38F57E7E" w14:textId="77777777" w:rsidR="00FC2992" w:rsidRDefault="00566EDF" w:rsidP="00FC2992">
            <w:pPr>
              <w:jc w:val="center"/>
            </w:pPr>
            <w:r>
              <w:t xml:space="preserve">Houston, Texas 77083 </w:t>
            </w:r>
          </w:p>
          <w:p w14:paraId="38ABE0C2" w14:textId="77777777" w:rsidR="00611EB1" w:rsidRDefault="00611EB1" w:rsidP="00611EB1">
            <w:pPr>
              <w:pStyle w:val="NormalWeb"/>
              <w:spacing w:before="0" w:beforeAutospacing="0" w:after="0" w:afterAutospacing="0"/>
              <w:jc w:val="center"/>
              <w:rPr>
                <w:color w:val="000000"/>
              </w:rPr>
            </w:pPr>
            <w:r>
              <w:rPr>
                <w:rFonts w:ascii="Calibri" w:hAnsi="Calibri" w:cs="Calibri"/>
                <w:color w:val="9C0000"/>
              </w:rPr>
              <w:t xml:space="preserve">ZOOM LINK: </w:t>
            </w:r>
            <w:hyperlink r:id="rId7" w:history="1">
              <w:r>
                <w:rPr>
                  <w:rStyle w:val="Hyperlink"/>
                  <w:rFonts w:ascii="Calibri" w:hAnsi="Calibri" w:cs="Calibri"/>
                  <w:color w:val="1155CC"/>
                  <w:sz w:val="20"/>
                  <w:szCs w:val="20"/>
                </w:rPr>
                <w:t>https://us02web.zoom.us/j/83414528282?pwd=WW44NFRJZlI4ckt1eHpSdzV1Zmx5Zz09</w:t>
              </w:r>
            </w:hyperlink>
          </w:p>
          <w:p w14:paraId="34DA463F" w14:textId="0030426C" w:rsidR="00611EB1" w:rsidRDefault="00611EB1" w:rsidP="00611EB1">
            <w:r>
              <w:rPr>
                <w:rFonts w:ascii="Calibri" w:hAnsi="Calibri" w:cs="Calibri"/>
                <w:color w:val="9C0000"/>
                <w:sz w:val="20"/>
                <w:szCs w:val="20"/>
              </w:rPr>
              <w:t xml:space="preserve">                                                                                 I</w:t>
            </w:r>
            <w:r>
              <w:rPr>
                <w:rFonts w:ascii="Calibri" w:hAnsi="Calibri" w:cs="Calibri"/>
                <w:color w:val="9C0000"/>
                <w:sz w:val="20"/>
                <w:szCs w:val="20"/>
              </w:rPr>
              <w:t xml:space="preserve">D:  </w:t>
            </w:r>
            <w:proofErr w:type="gramStart"/>
            <w:r>
              <w:rPr>
                <w:rFonts w:ascii="Roboto" w:hAnsi="Roboto"/>
                <w:color w:val="70757A"/>
                <w:sz w:val="18"/>
                <w:szCs w:val="18"/>
              </w:rPr>
              <w:t>83414528282  -------</w:t>
            </w:r>
            <w:proofErr w:type="gramEnd"/>
            <w:r>
              <w:rPr>
                <w:rFonts w:ascii="Roboto" w:hAnsi="Roboto"/>
                <w:color w:val="70757A"/>
                <w:sz w:val="18"/>
                <w:szCs w:val="18"/>
              </w:rPr>
              <w:t xml:space="preserve"> </w:t>
            </w:r>
            <w:r>
              <w:rPr>
                <w:rFonts w:ascii="Calibri" w:hAnsi="Calibri" w:cs="Calibri"/>
                <w:color w:val="9C0000"/>
                <w:sz w:val="20"/>
                <w:szCs w:val="20"/>
              </w:rPr>
              <w:t xml:space="preserve">Password: </w:t>
            </w:r>
            <w:r>
              <w:rPr>
                <w:rFonts w:ascii="Roboto" w:hAnsi="Roboto"/>
                <w:color w:val="70757A"/>
                <w:sz w:val="18"/>
                <w:szCs w:val="18"/>
                <w:shd w:val="clear" w:color="auto" w:fill="FFFFFF"/>
              </w:rPr>
              <w:t>349140</w:t>
            </w:r>
          </w:p>
          <w:p w14:paraId="537F39C3" w14:textId="523BFC16" w:rsidR="00FC2992" w:rsidRPr="008202D2" w:rsidRDefault="00611EB1" w:rsidP="00FC2992">
            <w:pPr>
              <w:jc w:val="center"/>
            </w:pPr>
            <w:r>
              <w:t xml:space="preserve"> </w:t>
            </w: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2160"/>
              <w:gridCol w:w="2908"/>
            </w:tblGrid>
            <w:tr w:rsidR="005E5423" w14:paraId="76663398" w14:textId="77777777" w:rsidTr="003216F1">
              <w:trPr>
                <w:trHeight w:val="210"/>
              </w:trPr>
              <w:tc>
                <w:tcPr>
                  <w:tcW w:w="1268" w:type="dxa"/>
                  <w:shd w:val="clear" w:color="auto" w:fill="A50021"/>
                </w:tcPr>
                <w:p w14:paraId="7BED3C25" w14:textId="77777777" w:rsidR="005E5423" w:rsidRDefault="005E5423" w:rsidP="005E5423">
                  <w:pPr>
                    <w:rPr>
                      <w:b/>
                      <w:bCs/>
                    </w:rPr>
                  </w:pPr>
                </w:p>
              </w:tc>
              <w:tc>
                <w:tcPr>
                  <w:tcW w:w="2160" w:type="dxa"/>
                  <w:shd w:val="clear" w:color="auto" w:fill="A50021"/>
                </w:tcPr>
                <w:p w14:paraId="57294390" w14:textId="77777777" w:rsidR="005E5423" w:rsidRDefault="005E5423" w:rsidP="005E5423">
                  <w:pPr>
                    <w:rPr>
                      <w:b/>
                      <w:bCs/>
                    </w:rPr>
                  </w:pPr>
                  <w:r>
                    <w:rPr>
                      <w:b/>
                      <w:bCs/>
                    </w:rPr>
                    <w:t>Attendee</w:t>
                  </w:r>
                </w:p>
              </w:tc>
              <w:tc>
                <w:tcPr>
                  <w:tcW w:w="2908"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3216F1">
              <w:trPr>
                <w:trHeight w:val="210"/>
              </w:trPr>
              <w:tc>
                <w:tcPr>
                  <w:tcW w:w="1268" w:type="dxa"/>
                </w:tcPr>
                <w:p w14:paraId="49D64D5F" w14:textId="63039BBD" w:rsidR="005E5423" w:rsidRDefault="003216F1" w:rsidP="00721CEC">
                  <w:pPr>
                    <w:jc w:val="center"/>
                    <w:rPr>
                      <w:b/>
                      <w:bCs/>
                    </w:rPr>
                  </w:pPr>
                  <w:r>
                    <w:rPr>
                      <w:b/>
                      <w:bCs/>
                    </w:rPr>
                    <w:t>X</w:t>
                  </w:r>
                </w:p>
              </w:tc>
              <w:tc>
                <w:tcPr>
                  <w:tcW w:w="2160" w:type="dxa"/>
                </w:tcPr>
                <w:p w14:paraId="3D6318CB" w14:textId="77777777" w:rsidR="005E5423" w:rsidRPr="0016735D" w:rsidRDefault="005E5423" w:rsidP="005E5423">
                  <w:r w:rsidRPr="0016735D">
                    <w:t>Adrienne Amin</w:t>
                  </w:r>
                </w:p>
              </w:tc>
              <w:tc>
                <w:tcPr>
                  <w:tcW w:w="2908" w:type="dxa"/>
                </w:tcPr>
                <w:p w14:paraId="1DBAF113" w14:textId="77777777" w:rsidR="005E5423" w:rsidRPr="0016735D" w:rsidRDefault="005E5423" w:rsidP="005E5423">
                  <w:r>
                    <w:t>Board Chair</w:t>
                  </w:r>
                </w:p>
              </w:tc>
            </w:tr>
            <w:tr w:rsidR="005E5423" w14:paraId="6CF41B5D" w14:textId="77777777" w:rsidTr="003216F1">
              <w:trPr>
                <w:trHeight w:val="220"/>
              </w:trPr>
              <w:tc>
                <w:tcPr>
                  <w:tcW w:w="1268" w:type="dxa"/>
                </w:tcPr>
                <w:p w14:paraId="6BD851E7" w14:textId="060863E2" w:rsidR="005E5423" w:rsidRDefault="003216F1" w:rsidP="00721CEC">
                  <w:pPr>
                    <w:jc w:val="center"/>
                    <w:rPr>
                      <w:b/>
                      <w:bCs/>
                    </w:rPr>
                  </w:pPr>
                  <w:r>
                    <w:rPr>
                      <w:b/>
                      <w:bCs/>
                    </w:rPr>
                    <w:t>X</w:t>
                  </w:r>
                </w:p>
              </w:tc>
              <w:tc>
                <w:tcPr>
                  <w:tcW w:w="2160" w:type="dxa"/>
                </w:tcPr>
                <w:p w14:paraId="64CB0DAA" w14:textId="77777777" w:rsidR="005E5423" w:rsidRPr="0016735D" w:rsidRDefault="005E5423" w:rsidP="005E5423">
                  <w:r>
                    <w:t>Chris Smith</w:t>
                  </w:r>
                </w:p>
              </w:tc>
              <w:tc>
                <w:tcPr>
                  <w:tcW w:w="2908" w:type="dxa"/>
                </w:tcPr>
                <w:p w14:paraId="5CD8319C" w14:textId="77777777" w:rsidR="005E5423" w:rsidRPr="0016735D" w:rsidRDefault="005E5423" w:rsidP="005E5423">
                  <w:r>
                    <w:t>Vice Chair &amp; Treasurer</w:t>
                  </w:r>
                </w:p>
              </w:tc>
            </w:tr>
            <w:tr w:rsidR="005E5423" w14:paraId="073C6032" w14:textId="77777777" w:rsidTr="003216F1">
              <w:trPr>
                <w:trHeight w:val="210"/>
              </w:trPr>
              <w:tc>
                <w:tcPr>
                  <w:tcW w:w="1268" w:type="dxa"/>
                </w:tcPr>
                <w:p w14:paraId="6BCABBFD" w14:textId="45396383" w:rsidR="005E5423" w:rsidRDefault="00CE3588" w:rsidP="00721CEC">
                  <w:pPr>
                    <w:jc w:val="center"/>
                    <w:rPr>
                      <w:b/>
                      <w:bCs/>
                    </w:rPr>
                  </w:pPr>
                  <w:r>
                    <w:rPr>
                      <w:b/>
                      <w:bCs/>
                    </w:rPr>
                    <w:t>A</w:t>
                  </w:r>
                </w:p>
              </w:tc>
              <w:tc>
                <w:tcPr>
                  <w:tcW w:w="2160" w:type="dxa"/>
                </w:tcPr>
                <w:p w14:paraId="5B9AC6D4" w14:textId="77777777" w:rsidR="005E5423" w:rsidRPr="0016735D" w:rsidRDefault="005E5423" w:rsidP="005E5423">
                  <w:r>
                    <w:t>Mira K. Shah</w:t>
                  </w:r>
                </w:p>
              </w:tc>
              <w:tc>
                <w:tcPr>
                  <w:tcW w:w="2908" w:type="dxa"/>
                </w:tcPr>
                <w:p w14:paraId="5BCA9ED6" w14:textId="77777777" w:rsidR="005E5423" w:rsidRPr="0016735D" w:rsidRDefault="005E5423" w:rsidP="005E5423">
                  <w:r>
                    <w:t>Secretary</w:t>
                  </w:r>
                </w:p>
              </w:tc>
            </w:tr>
            <w:tr w:rsidR="005E5423" w14:paraId="4F09E94C" w14:textId="77777777" w:rsidTr="003216F1">
              <w:trPr>
                <w:trHeight w:val="210"/>
              </w:trPr>
              <w:tc>
                <w:tcPr>
                  <w:tcW w:w="1268" w:type="dxa"/>
                </w:tcPr>
                <w:p w14:paraId="32431995" w14:textId="4AA33AF7" w:rsidR="005E5423" w:rsidRDefault="003216F1" w:rsidP="00721CEC">
                  <w:pPr>
                    <w:jc w:val="center"/>
                    <w:rPr>
                      <w:b/>
                      <w:bCs/>
                    </w:rPr>
                  </w:pPr>
                  <w:r>
                    <w:rPr>
                      <w:b/>
                      <w:bCs/>
                    </w:rPr>
                    <w:t xml:space="preserve">X </w:t>
                  </w:r>
                </w:p>
              </w:tc>
              <w:tc>
                <w:tcPr>
                  <w:tcW w:w="2160" w:type="dxa"/>
                </w:tcPr>
                <w:p w14:paraId="5339448A" w14:textId="77777777" w:rsidR="005E5423" w:rsidRPr="0016735D" w:rsidRDefault="005E5423" w:rsidP="005E5423">
                  <w:r>
                    <w:t>Fred Barrera</w:t>
                  </w:r>
                </w:p>
              </w:tc>
              <w:tc>
                <w:tcPr>
                  <w:tcW w:w="2908" w:type="dxa"/>
                </w:tcPr>
                <w:p w14:paraId="5707530C" w14:textId="77777777" w:rsidR="005E5423" w:rsidRPr="0016735D" w:rsidRDefault="005E5423" w:rsidP="005E5423">
                  <w:r>
                    <w:t>Board Member</w:t>
                  </w:r>
                </w:p>
              </w:tc>
            </w:tr>
            <w:tr w:rsidR="005E5423" w14:paraId="565FD5B5" w14:textId="77777777" w:rsidTr="003216F1">
              <w:trPr>
                <w:trHeight w:val="210"/>
              </w:trPr>
              <w:tc>
                <w:tcPr>
                  <w:tcW w:w="1268" w:type="dxa"/>
                </w:tcPr>
                <w:p w14:paraId="4A47DEB4" w14:textId="713164F5" w:rsidR="005E5423" w:rsidRDefault="003216F1" w:rsidP="00721CEC">
                  <w:pPr>
                    <w:jc w:val="center"/>
                    <w:rPr>
                      <w:b/>
                      <w:bCs/>
                    </w:rPr>
                  </w:pPr>
                  <w:r>
                    <w:rPr>
                      <w:b/>
                      <w:bCs/>
                    </w:rPr>
                    <w:t>X</w:t>
                  </w:r>
                </w:p>
              </w:tc>
              <w:tc>
                <w:tcPr>
                  <w:tcW w:w="2160" w:type="dxa"/>
                </w:tcPr>
                <w:p w14:paraId="42376DEA" w14:textId="77777777" w:rsidR="005E5423" w:rsidRPr="0016735D" w:rsidRDefault="005E5423" w:rsidP="005E5423">
                  <w:r>
                    <w:t>Aaron Dominguez</w:t>
                  </w:r>
                </w:p>
              </w:tc>
              <w:tc>
                <w:tcPr>
                  <w:tcW w:w="2908" w:type="dxa"/>
                </w:tcPr>
                <w:p w14:paraId="638091A2" w14:textId="77777777" w:rsidR="005E5423" w:rsidRPr="0016735D" w:rsidRDefault="005E5423" w:rsidP="005E5423">
                  <w:r>
                    <w:t>Board Member</w:t>
                  </w:r>
                </w:p>
              </w:tc>
            </w:tr>
            <w:tr w:rsidR="005E5423" w14:paraId="1C2777B0" w14:textId="77777777" w:rsidTr="003216F1">
              <w:trPr>
                <w:trHeight w:val="210"/>
              </w:trPr>
              <w:tc>
                <w:tcPr>
                  <w:tcW w:w="1268" w:type="dxa"/>
                </w:tcPr>
                <w:p w14:paraId="35966323" w14:textId="350EEAF3" w:rsidR="005E5423" w:rsidRDefault="003216F1" w:rsidP="00721CEC">
                  <w:pPr>
                    <w:jc w:val="center"/>
                    <w:rPr>
                      <w:b/>
                      <w:bCs/>
                    </w:rPr>
                  </w:pPr>
                  <w:r>
                    <w:rPr>
                      <w:b/>
                      <w:bCs/>
                    </w:rPr>
                    <w:t>X</w:t>
                  </w:r>
                </w:p>
              </w:tc>
              <w:tc>
                <w:tcPr>
                  <w:tcW w:w="2160" w:type="dxa"/>
                </w:tcPr>
                <w:p w14:paraId="6565FC25" w14:textId="32F276CC" w:rsidR="005E5423" w:rsidRPr="0016735D" w:rsidRDefault="00F30CFE" w:rsidP="005E5423">
                  <w:r>
                    <w:t>Whitney Guarisco</w:t>
                  </w:r>
                </w:p>
              </w:tc>
              <w:tc>
                <w:tcPr>
                  <w:tcW w:w="2908" w:type="dxa"/>
                </w:tcPr>
                <w:p w14:paraId="14870DC2" w14:textId="05726813" w:rsidR="005E5423" w:rsidRPr="0016735D" w:rsidRDefault="00F30CFE" w:rsidP="005E5423">
                  <w:r>
                    <w:t>Board Member</w:t>
                  </w:r>
                </w:p>
              </w:tc>
            </w:tr>
            <w:tr w:rsidR="00F30CFE" w14:paraId="3635851C" w14:textId="77777777" w:rsidTr="003216F1">
              <w:trPr>
                <w:trHeight w:val="220"/>
              </w:trPr>
              <w:tc>
                <w:tcPr>
                  <w:tcW w:w="1268" w:type="dxa"/>
                </w:tcPr>
                <w:p w14:paraId="312754DC" w14:textId="63AB3B9F" w:rsidR="00F30CFE" w:rsidRDefault="003216F1" w:rsidP="00721CEC">
                  <w:pPr>
                    <w:jc w:val="center"/>
                    <w:rPr>
                      <w:b/>
                      <w:bCs/>
                    </w:rPr>
                  </w:pPr>
                  <w:r>
                    <w:rPr>
                      <w:b/>
                      <w:bCs/>
                    </w:rPr>
                    <w:t>X</w:t>
                  </w:r>
                </w:p>
              </w:tc>
              <w:tc>
                <w:tcPr>
                  <w:tcW w:w="2160" w:type="dxa"/>
                </w:tcPr>
                <w:p w14:paraId="4CEF3F0F" w14:textId="3DAA4B05" w:rsidR="00F30CFE" w:rsidRPr="0016735D" w:rsidRDefault="00F30CFE" w:rsidP="00F30CFE">
                  <w:r>
                    <w:t>Maria Montes</w:t>
                  </w:r>
                </w:p>
              </w:tc>
              <w:tc>
                <w:tcPr>
                  <w:tcW w:w="2908" w:type="dxa"/>
                </w:tcPr>
                <w:p w14:paraId="1152F2B3" w14:textId="490CC3C0" w:rsidR="00F30CFE" w:rsidRPr="0016735D" w:rsidRDefault="00F30CFE" w:rsidP="00F30CFE">
                  <w:r>
                    <w:t>Board Member</w:t>
                  </w:r>
                </w:p>
              </w:tc>
            </w:tr>
            <w:tr w:rsidR="00F30CFE" w14:paraId="69A0697C" w14:textId="77777777" w:rsidTr="003216F1">
              <w:trPr>
                <w:trHeight w:val="220"/>
              </w:trPr>
              <w:tc>
                <w:tcPr>
                  <w:tcW w:w="1268" w:type="dxa"/>
                </w:tcPr>
                <w:p w14:paraId="3E4052F9" w14:textId="7ECFA829" w:rsidR="00F30CFE" w:rsidRDefault="003216F1" w:rsidP="00721CEC">
                  <w:pPr>
                    <w:jc w:val="center"/>
                    <w:rPr>
                      <w:b/>
                      <w:bCs/>
                    </w:rPr>
                  </w:pPr>
                  <w:r>
                    <w:rPr>
                      <w:b/>
                      <w:bCs/>
                    </w:rPr>
                    <w:t>X</w:t>
                  </w:r>
                </w:p>
              </w:tc>
              <w:tc>
                <w:tcPr>
                  <w:tcW w:w="2160" w:type="dxa"/>
                </w:tcPr>
                <w:p w14:paraId="44BBDF17" w14:textId="09BE7ACA" w:rsidR="00F30CFE" w:rsidRDefault="00F30CFE" w:rsidP="00F30CFE">
                  <w:r>
                    <w:t>Portia McKenzie</w:t>
                  </w:r>
                </w:p>
              </w:tc>
              <w:tc>
                <w:tcPr>
                  <w:tcW w:w="2908" w:type="dxa"/>
                </w:tcPr>
                <w:p w14:paraId="766A5DE1" w14:textId="6B794948" w:rsidR="00F30CFE" w:rsidRDefault="00F30CFE" w:rsidP="00F30CFE">
                  <w:r>
                    <w:t>Board Member</w:t>
                  </w:r>
                </w:p>
              </w:tc>
            </w:tr>
            <w:tr w:rsidR="00FC2992" w14:paraId="0ACFD85D" w14:textId="77777777" w:rsidTr="003216F1">
              <w:trPr>
                <w:trHeight w:val="220"/>
              </w:trPr>
              <w:tc>
                <w:tcPr>
                  <w:tcW w:w="1268" w:type="dxa"/>
                </w:tcPr>
                <w:p w14:paraId="49FBB7DA" w14:textId="3C7CA38B" w:rsidR="00FC2992" w:rsidRDefault="003216F1" w:rsidP="00FC2992">
                  <w:pPr>
                    <w:jc w:val="center"/>
                    <w:rPr>
                      <w:b/>
                      <w:bCs/>
                    </w:rPr>
                  </w:pPr>
                  <w:r>
                    <w:rPr>
                      <w:b/>
                      <w:bCs/>
                    </w:rPr>
                    <w:t>X</w:t>
                  </w:r>
                </w:p>
              </w:tc>
              <w:tc>
                <w:tcPr>
                  <w:tcW w:w="2160" w:type="dxa"/>
                </w:tcPr>
                <w:p w14:paraId="58C8FF0F" w14:textId="6097D86F" w:rsidR="00FC2992" w:rsidRDefault="00FC2992" w:rsidP="00FC2992">
                  <w:r>
                    <w:t>Deyvis Salazar</w:t>
                  </w:r>
                </w:p>
              </w:tc>
              <w:tc>
                <w:tcPr>
                  <w:tcW w:w="2908" w:type="dxa"/>
                </w:tcPr>
                <w:p w14:paraId="31EDCCA0" w14:textId="740365D3" w:rsidR="00FC2992" w:rsidRDefault="00FC2992" w:rsidP="00FC2992">
                  <w:r>
                    <w:t>Head of School</w:t>
                  </w:r>
                </w:p>
              </w:tc>
            </w:tr>
          </w:tbl>
          <w:p w14:paraId="5BDC9FB1" w14:textId="2BDF9A82" w:rsidR="00FC2992" w:rsidRDefault="00FC2992" w:rsidP="00FC2992"/>
        </w:tc>
      </w:tr>
    </w:tbl>
    <w:tbl>
      <w:tblPr>
        <w:tblStyle w:val="TableGrid"/>
        <w:tblpPr w:leftFromText="180" w:rightFromText="180" w:vertAnchor="page" w:horzAnchor="margin" w:tblpY="7899"/>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790"/>
        <w:gridCol w:w="1297"/>
        <w:gridCol w:w="1583"/>
      </w:tblGrid>
      <w:tr w:rsidR="00CE3588" w:rsidRPr="009D760A" w14:paraId="03495DC9" w14:textId="77777777" w:rsidTr="00CE3588">
        <w:trPr>
          <w:trHeight w:val="435"/>
        </w:trPr>
        <w:tc>
          <w:tcPr>
            <w:tcW w:w="10795" w:type="dxa"/>
            <w:gridSpan w:val="6"/>
            <w:tcBorders>
              <w:bottom w:val="single" w:sz="24" w:space="0" w:color="FFFFFF" w:themeColor="background1"/>
            </w:tcBorders>
            <w:shd w:val="clear" w:color="auto" w:fill="A50021"/>
          </w:tcPr>
          <w:p w14:paraId="656232F2" w14:textId="77777777" w:rsidR="00CE3588" w:rsidRPr="009D760A" w:rsidRDefault="00CE3588" w:rsidP="00CE3588">
            <w:pPr>
              <w:jc w:val="center"/>
              <w:rPr>
                <w:b/>
                <w:color w:val="FFFFFF" w:themeColor="background1"/>
              </w:rPr>
            </w:pPr>
            <w:r>
              <w:rPr>
                <w:b/>
                <w:color w:val="FFFFFF" w:themeColor="background1"/>
                <w:sz w:val="36"/>
                <w:szCs w:val="36"/>
              </w:rPr>
              <w:lastRenderedPageBreak/>
              <w:t>July 26:</w:t>
            </w:r>
            <w:r w:rsidRPr="005E5423">
              <w:rPr>
                <w:b/>
                <w:color w:val="FFFFFF" w:themeColor="background1"/>
                <w:sz w:val="36"/>
                <w:szCs w:val="36"/>
              </w:rPr>
              <w:t xml:space="preserve"> </w:t>
            </w:r>
            <w:r>
              <w:rPr>
                <w:b/>
                <w:color w:val="FFFFFF" w:themeColor="background1"/>
                <w:sz w:val="36"/>
                <w:szCs w:val="36"/>
              </w:rPr>
              <w:t xml:space="preserve">Board Meeting </w:t>
            </w:r>
            <w:r w:rsidRPr="005E5423">
              <w:rPr>
                <w:b/>
                <w:color w:val="FFFFFF" w:themeColor="background1"/>
                <w:sz w:val="36"/>
                <w:szCs w:val="36"/>
              </w:rPr>
              <w:t>Agenda</w:t>
            </w:r>
          </w:p>
        </w:tc>
      </w:tr>
      <w:tr w:rsidR="00CE3588" w:rsidRPr="009D760A" w14:paraId="2FC6CD1E" w14:textId="77777777" w:rsidTr="00CE3588">
        <w:trPr>
          <w:trHeight w:val="278"/>
        </w:trPr>
        <w:tc>
          <w:tcPr>
            <w:tcW w:w="887" w:type="dxa"/>
            <w:tcBorders>
              <w:top w:val="single" w:sz="24" w:space="0" w:color="FFFFFF" w:themeColor="background1"/>
            </w:tcBorders>
            <w:shd w:val="clear" w:color="auto" w:fill="A50021"/>
          </w:tcPr>
          <w:p w14:paraId="309FA2C4" w14:textId="77777777" w:rsidR="00CE3588" w:rsidRPr="009D760A" w:rsidRDefault="00CE3588" w:rsidP="00CE3588">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7733FC43" w14:textId="77777777" w:rsidR="00CE3588" w:rsidRPr="009D760A" w:rsidRDefault="00CE3588" w:rsidP="00CE3588">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20619CFD" w14:textId="77777777" w:rsidR="00CE3588" w:rsidRPr="009D760A" w:rsidRDefault="00CE3588" w:rsidP="00CE3588">
            <w:pPr>
              <w:rPr>
                <w:b/>
                <w:color w:val="FFFFFF" w:themeColor="background1"/>
              </w:rPr>
            </w:pPr>
            <w:r w:rsidRPr="009D760A">
              <w:rPr>
                <w:b/>
                <w:color w:val="FFFFFF" w:themeColor="background1"/>
              </w:rPr>
              <w:t>Topic</w:t>
            </w:r>
            <w:r>
              <w:rPr>
                <w:b/>
                <w:color w:val="FFFFFF" w:themeColor="background1"/>
              </w:rPr>
              <w:t xml:space="preserve"> (s)</w:t>
            </w:r>
          </w:p>
        </w:tc>
        <w:tc>
          <w:tcPr>
            <w:tcW w:w="2790" w:type="dxa"/>
            <w:tcBorders>
              <w:top w:val="single" w:sz="24" w:space="0" w:color="FFFFFF" w:themeColor="background1"/>
            </w:tcBorders>
            <w:shd w:val="clear" w:color="auto" w:fill="A50021"/>
          </w:tcPr>
          <w:p w14:paraId="5BD0591F" w14:textId="77777777" w:rsidR="00CE3588" w:rsidRPr="009D760A" w:rsidRDefault="00CE3588" w:rsidP="00CE3588">
            <w:pPr>
              <w:rPr>
                <w:b/>
                <w:color w:val="FFFFFF" w:themeColor="background1"/>
              </w:rPr>
            </w:pPr>
            <w:r w:rsidRPr="009D760A">
              <w:rPr>
                <w:b/>
                <w:color w:val="FFFFFF" w:themeColor="background1"/>
              </w:rPr>
              <w:t>Lead</w:t>
            </w:r>
          </w:p>
        </w:tc>
        <w:tc>
          <w:tcPr>
            <w:tcW w:w="1297" w:type="dxa"/>
            <w:tcBorders>
              <w:top w:val="single" w:sz="24" w:space="0" w:color="FFFFFF" w:themeColor="background1"/>
            </w:tcBorders>
            <w:shd w:val="clear" w:color="auto" w:fill="A50021"/>
          </w:tcPr>
          <w:p w14:paraId="62F7D17A" w14:textId="77777777" w:rsidR="00CE3588" w:rsidRPr="009D760A" w:rsidRDefault="00CE3588" w:rsidP="00CE3588">
            <w:pPr>
              <w:rPr>
                <w:b/>
                <w:color w:val="FFFFFF" w:themeColor="background1"/>
              </w:rPr>
            </w:pPr>
            <w:r w:rsidRPr="009D760A">
              <w:rPr>
                <w:b/>
                <w:color w:val="FFFFFF" w:themeColor="background1"/>
              </w:rPr>
              <w:t>Materials</w:t>
            </w:r>
          </w:p>
        </w:tc>
        <w:tc>
          <w:tcPr>
            <w:tcW w:w="1583" w:type="dxa"/>
            <w:tcBorders>
              <w:top w:val="single" w:sz="24" w:space="0" w:color="FFFFFF" w:themeColor="background1"/>
            </w:tcBorders>
            <w:shd w:val="clear" w:color="auto" w:fill="A50021"/>
          </w:tcPr>
          <w:p w14:paraId="582C1FA4" w14:textId="77777777" w:rsidR="00CE3588" w:rsidRPr="009D760A" w:rsidRDefault="00CE3588" w:rsidP="00CE3588">
            <w:pPr>
              <w:rPr>
                <w:b/>
                <w:color w:val="FFFFFF" w:themeColor="background1"/>
              </w:rPr>
            </w:pPr>
            <w:r w:rsidRPr="009D760A">
              <w:rPr>
                <w:b/>
                <w:color w:val="FFFFFF" w:themeColor="background1"/>
              </w:rPr>
              <w:t>Action</w:t>
            </w:r>
          </w:p>
        </w:tc>
      </w:tr>
      <w:tr w:rsidR="00CE3588" w:rsidRPr="009D760A" w14:paraId="5891EB01" w14:textId="77777777" w:rsidTr="00CE3588">
        <w:trPr>
          <w:trHeight w:val="467"/>
        </w:trPr>
        <w:tc>
          <w:tcPr>
            <w:tcW w:w="887" w:type="dxa"/>
            <w:vAlign w:val="center"/>
          </w:tcPr>
          <w:p w14:paraId="78B7B902" w14:textId="77777777" w:rsidR="00CE3588" w:rsidRPr="009D760A" w:rsidRDefault="00CE3588" w:rsidP="00CE3588">
            <w:r>
              <w:t>4:33</w:t>
            </w:r>
          </w:p>
        </w:tc>
        <w:tc>
          <w:tcPr>
            <w:tcW w:w="682" w:type="dxa"/>
            <w:vAlign w:val="center"/>
          </w:tcPr>
          <w:p w14:paraId="3B417C03" w14:textId="77777777" w:rsidR="00CE3588" w:rsidRPr="009D760A" w:rsidRDefault="00CE3588" w:rsidP="00CE3588">
            <w:r>
              <w:t>1</w:t>
            </w:r>
          </w:p>
        </w:tc>
        <w:tc>
          <w:tcPr>
            <w:tcW w:w="3556" w:type="dxa"/>
            <w:vAlign w:val="center"/>
          </w:tcPr>
          <w:p w14:paraId="5A3F4359" w14:textId="77777777" w:rsidR="00CE3588" w:rsidRPr="00743FB1" w:rsidRDefault="00CE3588" w:rsidP="00CE3588">
            <w:pPr>
              <w:rPr>
                <w:b/>
                <w:bCs/>
              </w:rPr>
            </w:pPr>
            <w:r>
              <w:t>Open Meeting, Roll Call, Welcome</w:t>
            </w:r>
          </w:p>
        </w:tc>
        <w:tc>
          <w:tcPr>
            <w:tcW w:w="2790" w:type="dxa"/>
            <w:vAlign w:val="center"/>
          </w:tcPr>
          <w:p w14:paraId="48079961" w14:textId="77777777" w:rsidR="00CE3588" w:rsidRDefault="00CE3588" w:rsidP="00CE3588">
            <w:r>
              <w:t>Board Chair</w:t>
            </w:r>
          </w:p>
          <w:p w14:paraId="6693F53A" w14:textId="77777777" w:rsidR="00CE3588" w:rsidRPr="009D760A" w:rsidRDefault="00CE3588" w:rsidP="00CE3588">
            <w:r>
              <w:t>Board Secretary</w:t>
            </w:r>
          </w:p>
        </w:tc>
        <w:tc>
          <w:tcPr>
            <w:tcW w:w="1297" w:type="dxa"/>
            <w:vAlign w:val="center"/>
          </w:tcPr>
          <w:p w14:paraId="5533ADDA" w14:textId="77777777" w:rsidR="00CE3588" w:rsidRPr="009D760A" w:rsidRDefault="00CE3588" w:rsidP="00CE3588"/>
        </w:tc>
        <w:tc>
          <w:tcPr>
            <w:tcW w:w="1583" w:type="dxa"/>
            <w:vAlign w:val="center"/>
          </w:tcPr>
          <w:p w14:paraId="3AA160BB" w14:textId="77777777" w:rsidR="00CE3588" w:rsidRDefault="00CE3588" w:rsidP="00CE3588">
            <w:pPr>
              <w:rPr>
                <w:b/>
              </w:rPr>
            </w:pPr>
            <w:r>
              <w:rPr>
                <w:b/>
              </w:rPr>
              <w:t>TIME STAMP</w:t>
            </w:r>
          </w:p>
          <w:p w14:paraId="5C08CC49" w14:textId="77777777" w:rsidR="00CE3588" w:rsidRPr="009D760A" w:rsidRDefault="00CE3588" w:rsidP="00CE3588">
            <w:r>
              <w:rPr>
                <w:b/>
              </w:rPr>
              <w:t>ROLL CALL</w:t>
            </w:r>
          </w:p>
        </w:tc>
      </w:tr>
      <w:tr w:rsidR="00CE3588" w:rsidRPr="009D760A" w14:paraId="45B77FC2" w14:textId="77777777" w:rsidTr="00CE3588">
        <w:trPr>
          <w:trHeight w:val="70"/>
        </w:trPr>
        <w:tc>
          <w:tcPr>
            <w:tcW w:w="887" w:type="dxa"/>
            <w:vAlign w:val="center"/>
          </w:tcPr>
          <w:p w14:paraId="70F16113" w14:textId="77777777" w:rsidR="00CE3588" w:rsidRPr="009D760A" w:rsidRDefault="00CE3588" w:rsidP="00CE3588">
            <w:r>
              <w:t>4:34</w:t>
            </w:r>
          </w:p>
        </w:tc>
        <w:tc>
          <w:tcPr>
            <w:tcW w:w="682" w:type="dxa"/>
            <w:vAlign w:val="center"/>
          </w:tcPr>
          <w:p w14:paraId="7725FC54" w14:textId="77777777" w:rsidR="00CE3588" w:rsidRPr="009D760A" w:rsidRDefault="00CE3588" w:rsidP="00CE3588">
            <w:r>
              <w:t>3</w:t>
            </w:r>
          </w:p>
        </w:tc>
        <w:tc>
          <w:tcPr>
            <w:tcW w:w="3556" w:type="dxa"/>
            <w:vAlign w:val="center"/>
          </w:tcPr>
          <w:p w14:paraId="074E080C" w14:textId="77777777" w:rsidR="00CE3588" w:rsidRPr="00743FB1" w:rsidRDefault="00CE3588" w:rsidP="00CE3588">
            <w:pPr>
              <w:rPr>
                <w:b/>
                <w:bCs/>
              </w:rPr>
            </w:pPr>
            <w:r>
              <w:t xml:space="preserve">Public Comment </w:t>
            </w:r>
          </w:p>
        </w:tc>
        <w:tc>
          <w:tcPr>
            <w:tcW w:w="2790" w:type="dxa"/>
            <w:vAlign w:val="center"/>
          </w:tcPr>
          <w:p w14:paraId="57976CA1" w14:textId="77777777" w:rsidR="00CE3588" w:rsidRPr="009D760A" w:rsidRDefault="00CE3588" w:rsidP="00CE3588"/>
        </w:tc>
        <w:tc>
          <w:tcPr>
            <w:tcW w:w="1297" w:type="dxa"/>
            <w:vAlign w:val="center"/>
          </w:tcPr>
          <w:p w14:paraId="672F4623" w14:textId="77777777" w:rsidR="00CE3588" w:rsidRPr="009D760A" w:rsidRDefault="00CE3588" w:rsidP="00CE3588"/>
        </w:tc>
        <w:tc>
          <w:tcPr>
            <w:tcW w:w="1583" w:type="dxa"/>
            <w:vAlign w:val="center"/>
          </w:tcPr>
          <w:p w14:paraId="1BA28AE7" w14:textId="77777777" w:rsidR="00CE3588" w:rsidRPr="009D760A" w:rsidRDefault="00CE3588" w:rsidP="00CE3588"/>
        </w:tc>
      </w:tr>
      <w:tr w:rsidR="00CE3588" w:rsidRPr="007058A9" w14:paraId="04EFE9C1" w14:textId="77777777" w:rsidTr="00CE3588">
        <w:trPr>
          <w:trHeight w:val="332"/>
        </w:trPr>
        <w:tc>
          <w:tcPr>
            <w:tcW w:w="887" w:type="dxa"/>
            <w:vAlign w:val="center"/>
          </w:tcPr>
          <w:p w14:paraId="2BAD0607" w14:textId="77777777" w:rsidR="00CE3588" w:rsidRPr="009D760A" w:rsidRDefault="00CE3588" w:rsidP="00CE3588">
            <w:r>
              <w:t>4:37</w:t>
            </w:r>
          </w:p>
        </w:tc>
        <w:tc>
          <w:tcPr>
            <w:tcW w:w="682" w:type="dxa"/>
            <w:vAlign w:val="center"/>
          </w:tcPr>
          <w:p w14:paraId="27CCF823" w14:textId="77777777" w:rsidR="00CE3588" w:rsidRPr="009D760A" w:rsidRDefault="00CE3588" w:rsidP="00CE3588">
            <w:r>
              <w:t>15</w:t>
            </w:r>
          </w:p>
        </w:tc>
        <w:tc>
          <w:tcPr>
            <w:tcW w:w="3556" w:type="dxa"/>
            <w:vAlign w:val="center"/>
          </w:tcPr>
          <w:p w14:paraId="7D581607" w14:textId="77777777" w:rsidR="00CE3588" w:rsidRDefault="00CE3588" w:rsidP="00CE3588">
            <w:pPr>
              <w:pStyle w:val="NormalWeb"/>
              <w:spacing w:before="0" w:beforeAutospacing="0" w:after="0" w:afterAutospacing="0"/>
              <w:rPr>
                <w:color w:val="000000"/>
              </w:rPr>
            </w:pPr>
            <w:r>
              <w:rPr>
                <w:rFonts w:ascii="Calibri" w:hAnsi="Calibri" w:cs="Calibri"/>
                <w:color w:val="000000"/>
                <w:sz w:val="22"/>
                <w:szCs w:val="22"/>
                <w:shd w:val="clear" w:color="auto" w:fill="FFFFFF"/>
              </w:rPr>
              <w:t>ESSER III</w:t>
            </w:r>
          </w:p>
          <w:p w14:paraId="3751F70A" w14:textId="77777777" w:rsidR="00CE3588" w:rsidRDefault="00CE3588" w:rsidP="00CE3588">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Explanation of ESSER III</w:t>
            </w:r>
          </w:p>
          <w:p w14:paraId="5E7F1512" w14:textId="77777777" w:rsidR="00CE3588" w:rsidRDefault="00CE3588" w:rsidP="00CE3588">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Amount of Funds </w:t>
            </w:r>
          </w:p>
          <w:p w14:paraId="4C583698" w14:textId="77777777" w:rsidR="00CE3588" w:rsidRDefault="00CE3588" w:rsidP="00CE3588">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Use of Funds </w:t>
            </w:r>
          </w:p>
          <w:p w14:paraId="6F334400" w14:textId="77777777" w:rsidR="00CE3588" w:rsidRDefault="00CE3588" w:rsidP="00CE3588">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Results of Surveys for families and staff </w:t>
            </w:r>
          </w:p>
          <w:p w14:paraId="1CC4AB97" w14:textId="77777777" w:rsidR="00CE3588" w:rsidRPr="00CE3588" w:rsidRDefault="00CE3588" w:rsidP="00CE3588">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COVID 19 Plan for 2021 - 2022 Academic School Year</w:t>
            </w:r>
          </w:p>
        </w:tc>
        <w:tc>
          <w:tcPr>
            <w:tcW w:w="2790" w:type="dxa"/>
            <w:vAlign w:val="center"/>
          </w:tcPr>
          <w:p w14:paraId="3FF76F6F" w14:textId="77777777" w:rsidR="00CE3588" w:rsidRDefault="00CE3588" w:rsidP="00CE3588">
            <w:proofErr w:type="spellStart"/>
            <w:r>
              <w:t>HoS</w:t>
            </w:r>
            <w:proofErr w:type="spellEnd"/>
          </w:p>
          <w:p w14:paraId="127ADC47" w14:textId="77777777" w:rsidR="00CE3588" w:rsidRDefault="00CE3588" w:rsidP="00CE3588"/>
          <w:p w14:paraId="0E61594D" w14:textId="77777777" w:rsidR="00CE3588" w:rsidRDefault="00CE3588" w:rsidP="00CE3588"/>
          <w:p w14:paraId="47AB99B7" w14:textId="77777777" w:rsidR="00CE3588" w:rsidRDefault="00CE3588" w:rsidP="00CE3588"/>
          <w:p w14:paraId="1D34EAE8" w14:textId="77777777" w:rsidR="00CE3588" w:rsidRDefault="00CE3588" w:rsidP="00CE3588"/>
          <w:p w14:paraId="12248F90" w14:textId="77777777" w:rsidR="00CE3588" w:rsidRDefault="00CE3588" w:rsidP="00CE3588"/>
          <w:p w14:paraId="1FA45384" w14:textId="77777777" w:rsidR="00CE3588" w:rsidRDefault="00CE3588" w:rsidP="00CE3588"/>
          <w:p w14:paraId="7E24BE60" w14:textId="77777777" w:rsidR="00CE3588" w:rsidRDefault="00CE3588" w:rsidP="00CE3588"/>
          <w:p w14:paraId="62A85764" w14:textId="77777777" w:rsidR="00CE3588" w:rsidRDefault="00CE3588" w:rsidP="00CE3588"/>
          <w:p w14:paraId="6F2D9488" w14:textId="77777777" w:rsidR="00CE3588" w:rsidRDefault="00CE3588" w:rsidP="00CE3588"/>
          <w:p w14:paraId="42A81340" w14:textId="77777777" w:rsidR="00CE3588" w:rsidRPr="009D760A" w:rsidRDefault="00CE3588" w:rsidP="00CE3588"/>
        </w:tc>
        <w:tc>
          <w:tcPr>
            <w:tcW w:w="1297" w:type="dxa"/>
            <w:vAlign w:val="center"/>
          </w:tcPr>
          <w:p w14:paraId="44F7632E" w14:textId="77777777" w:rsidR="00CE3588" w:rsidRPr="009D760A" w:rsidRDefault="00CE3588" w:rsidP="00CE3588"/>
        </w:tc>
        <w:tc>
          <w:tcPr>
            <w:tcW w:w="1583" w:type="dxa"/>
            <w:vAlign w:val="center"/>
          </w:tcPr>
          <w:p w14:paraId="61A4A8E3" w14:textId="77777777" w:rsidR="00CE3588" w:rsidRPr="007058A9" w:rsidRDefault="00CE3588" w:rsidP="00CE3588">
            <w:pPr>
              <w:rPr>
                <w:b/>
              </w:rPr>
            </w:pPr>
            <w:r>
              <w:rPr>
                <w:b/>
              </w:rPr>
              <w:t xml:space="preserve"> Vote </w:t>
            </w:r>
          </w:p>
        </w:tc>
      </w:tr>
      <w:tr w:rsidR="00CE3588" w:rsidRPr="007058A9" w14:paraId="51981E9C" w14:textId="77777777" w:rsidTr="00CE3588">
        <w:trPr>
          <w:trHeight w:val="107"/>
        </w:trPr>
        <w:tc>
          <w:tcPr>
            <w:tcW w:w="887" w:type="dxa"/>
            <w:vAlign w:val="center"/>
          </w:tcPr>
          <w:p w14:paraId="02E74A10" w14:textId="77777777" w:rsidR="00CE3588" w:rsidRPr="009D760A" w:rsidRDefault="00CE3588" w:rsidP="00CE3588">
            <w:r>
              <w:t>4:52</w:t>
            </w:r>
          </w:p>
        </w:tc>
        <w:tc>
          <w:tcPr>
            <w:tcW w:w="682" w:type="dxa"/>
            <w:vAlign w:val="center"/>
          </w:tcPr>
          <w:p w14:paraId="7E10FD15" w14:textId="77777777" w:rsidR="00CE3588" w:rsidRPr="009D760A" w:rsidRDefault="00CE3588" w:rsidP="00CE3588">
            <w:r>
              <w:t>2</w:t>
            </w:r>
          </w:p>
        </w:tc>
        <w:tc>
          <w:tcPr>
            <w:tcW w:w="3556" w:type="dxa"/>
            <w:vAlign w:val="center"/>
          </w:tcPr>
          <w:p w14:paraId="6CCA1473" w14:textId="77777777" w:rsidR="00CE3588" w:rsidRPr="00FC2992" w:rsidRDefault="00CE3588" w:rsidP="00CE3588">
            <w:pPr>
              <w:rPr>
                <w:color w:val="000000" w:themeColor="text1"/>
              </w:rPr>
            </w:pPr>
            <w:r>
              <w:rPr>
                <w:bCs/>
              </w:rPr>
              <w:t>Closing</w:t>
            </w:r>
          </w:p>
        </w:tc>
        <w:tc>
          <w:tcPr>
            <w:tcW w:w="2790" w:type="dxa"/>
            <w:vAlign w:val="center"/>
          </w:tcPr>
          <w:p w14:paraId="1F7F806E" w14:textId="77777777" w:rsidR="00CE3588" w:rsidRPr="009D760A" w:rsidRDefault="00CE3588" w:rsidP="00CE3588">
            <w:r>
              <w:t xml:space="preserve">Board Chair  </w:t>
            </w:r>
          </w:p>
        </w:tc>
        <w:tc>
          <w:tcPr>
            <w:tcW w:w="1297" w:type="dxa"/>
            <w:vAlign w:val="center"/>
          </w:tcPr>
          <w:p w14:paraId="796ED127" w14:textId="77777777" w:rsidR="00CE3588" w:rsidRPr="009D760A" w:rsidRDefault="00CE3588" w:rsidP="00CE3588"/>
        </w:tc>
        <w:tc>
          <w:tcPr>
            <w:tcW w:w="1583" w:type="dxa"/>
            <w:vAlign w:val="center"/>
          </w:tcPr>
          <w:p w14:paraId="2B5AB32A" w14:textId="77777777" w:rsidR="00CE3588" w:rsidRPr="007058A9" w:rsidRDefault="00CE3588" w:rsidP="00CE3588">
            <w:pPr>
              <w:rPr>
                <w:b/>
              </w:rPr>
            </w:pPr>
          </w:p>
        </w:tc>
      </w:tr>
    </w:tbl>
    <w:p w14:paraId="5DCB713A" w14:textId="77777777" w:rsidR="00890B3C" w:rsidRDefault="00890B3C" w:rsidP="000003E1">
      <w:pPr>
        <w:spacing w:line="240" w:lineRule="auto"/>
        <w:rPr>
          <w:b/>
          <w:bCs/>
        </w:rPr>
      </w:pPr>
    </w:p>
    <w:tbl>
      <w:tblPr>
        <w:tblStyle w:val="TableGrid"/>
        <w:tblpPr w:leftFromText="180" w:rightFromText="180" w:vertAnchor="page" w:horzAnchor="margin" w:tblpY="170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C2992" w14:paraId="3BEBC0AE" w14:textId="77777777" w:rsidTr="00CE3588">
        <w:tc>
          <w:tcPr>
            <w:tcW w:w="10790" w:type="dxa"/>
            <w:tcBorders>
              <w:bottom w:val="single" w:sz="24" w:space="0" w:color="FFFFFF"/>
            </w:tcBorders>
            <w:shd w:val="clear" w:color="auto" w:fill="A50021"/>
          </w:tcPr>
          <w:p w14:paraId="18381E36" w14:textId="5E530489" w:rsidR="00FC2992" w:rsidRDefault="00CE3588" w:rsidP="00CE3588">
            <w:pPr>
              <w:jc w:val="center"/>
              <w:rPr>
                <w:b/>
                <w:bCs/>
              </w:rPr>
            </w:pPr>
            <w:r>
              <w:rPr>
                <w:b/>
                <w:color w:val="FFFFFF" w:themeColor="background1"/>
                <w:sz w:val="36"/>
                <w:szCs w:val="36"/>
              </w:rPr>
              <w:t>July 26</w:t>
            </w:r>
            <w:r w:rsidR="00FC2992" w:rsidRPr="005E5423">
              <w:rPr>
                <w:b/>
                <w:color w:val="FFFFFF" w:themeColor="background1"/>
                <w:sz w:val="36"/>
                <w:szCs w:val="36"/>
              </w:rPr>
              <w:t xml:space="preserve"> </w:t>
            </w:r>
            <w:r w:rsidR="00FC2992">
              <w:rPr>
                <w:b/>
                <w:color w:val="FFFFFF" w:themeColor="background1"/>
                <w:sz w:val="36"/>
                <w:szCs w:val="36"/>
              </w:rPr>
              <w:t>Board Meeting Notes</w:t>
            </w:r>
          </w:p>
        </w:tc>
      </w:tr>
      <w:tr w:rsidR="00FC2992" w14:paraId="15BF59FA" w14:textId="77777777" w:rsidTr="00CE3588">
        <w:tc>
          <w:tcPr>
            <w:tcW w:w="10790" w:type="dxa"/>
            <w:tcBorders>
              <w:top w:val="single" w:sz="24" w:space="0" w:color="FFFFFF"/>
            </w:tcBorders>
            <w:shd w:val="clear" w:color="auto" w:fill="A50021"/>
          </w:tcPr>
          <w:p w14:paraId="5E4B9C7D" w14:textId="77777777" w:rsidR="00FC2992" w:rsidRDefault="00FC2992" w:rsidP="00CE3588">
            <w:pPr>
              <w:jc w:val="center"/>
              <w:rPr>
                <w:b/>
                <w:bCs/>
              </w:rPr>
            </w:pPr>
            <w:r>
              <w:rPr>
                <w:b/>
                <w:bCs/>
              </w:rPr>
              <w:t>Meeting Notes</w:t>
            </w:r>
          </w:p>
        </w:tc>
      </w:tr>
      <w:tr w:rsidR="00FC2992" w14:paraId="188DE000" w14:textId="77777777" w:rsidTr="00CE3588">
        <w:tc>
          <w:tcPr>
            <w:tcW w:w="10790" w:type="dxa"/>
          </w:tcPr>
          <w:p w14:paraId="68EB9B3E" w14:textId="44B62217" w:rsidR="00FC2992" w:rsidRDefault="00FC2992" w:rsidP="00CE3588">
            <w:pPr>
              <w:rPr>
                <w:b/>
                <w:bCs/>
              </w:rPr>
            </w:pPr>
            <w:r>
              <w:rPr>
                <w:b/>
                <w:bCs/>
              </w:rPr>
              <w:t xml:space="preserve">Start Time: </w:t>
            </w:r>
            <w:r w:rsidR="003216F1">
              <w:rPr>
                <w:b/>
                <w:bCs/>
              </w:rPr>
              <w:t>4:</w:t>
            </w:r>
            <w:r w:rsidR="00C32199">
              <w:rPr>
                <w:b/>
                <w:bCs/>
              </w:rPr>
              <w:t>3</w:t>
            </w:r>
            <w:r w:rsidR="003216F1">
              <w:rPr>
                <w:b/>
                <w:bCs/>
              </w:rPr>
              <w:t>3PM CST</w:t>
            </w:r>
          </w:p>
          <w:p w14:paraId="31AF880B" w14:textId="77777777" w:rsidR="00FC2992" w:rsidRDefault="00FC2992" w:rsidP="00CE3588">
            <w:pPr>
              <w:rPr>
                <w:b/>
                <w:bCs/>
              </w:rPr>
            </w:pPr>
          </w:p>
          <w:p w14:paraId="3602E4C4" w14:textId="41B5232D" w:rsidR="00FC2992" w:rsidRPr="00FC2992" w:rsidRDefault="00FC2992" w:rsidP="00CE3588">
            <w:pPr>
              <w:pStyle w:val="ListParagraph"/>
              <w:numPr>
                <w:ilvl w:val="0"/>
                <w:numId w:val="23"/>
              </w:numPr>
              <w:rPr>
                <w:b/>
                <w:bCs/>
              </w:rPr>
            </w:pPr>
            <w:r w:rsidRPr="00FC2992">
              <w:rPr>
                <w:b/>
                <w:bCs/>
              </w:rPr>
              <w:t>Open Meeting, Roll Call, Welcome</w:t>
            </w:r>
            <w:r w:rsidR="003216F1">
              <w:rPr>
                <w:b/>
                <w:bCs/>
              </w:rPr>
              <w:t xml:space="preserve"> </w:t>
            </w:r>
          </w:p>
          <w:p w14:paraId="056CD5EA" w14:textId="3A785279" w:rsidR="00FC2992" w:rsidRDefault="003216F1" w:rsidP="00CE3588">
            <w:pPr>
              <w:pStyle w:val="ListParagraph"/>
              <w:numPr>
                <w:ilvl w:val="0"/>
                <w:numId w:val="23"/>
              </w:numPr>
              <w:rPr>
                <w:b/>
                <w:bCs/>
              </w:rPr>
            </w:pPr>
            <w:r>
              <w:rPr>
                <w:b/>
                <w:bCs/>
              </w:rPr>
              <w:t>Remarks from the Public</w:t>
            </w:r>
          </w:p>
          <w:p w14:paraId="3500C44C" w14:textId="66CEA800" w:rsidR="0087158D" w:rsidRDefault="0087158D" w:rsidP="00CE3588">
            <w:pPr>
              <w:pStyle w:val="ListParagraph"/>
              <w:numPr>
                <w:ilvl w:val="0"/>
                <w:numId w:val="23"/>
              </w:numPr>
              <w:rPr>
                <w:b/>
                <w:bCs/>
              </w:rPr>
            </w:pPr>
            <w:r>
              <w:rPr>
                <w:b/>
                <w:bCs/>
              </w:rPr>
              <w:t>Review of ESSER III</w:t>
            </w:r>
          </w:p>
          <w:p w14:paraId="53AAD03A" w14:textId="7DAC5020" w:rsidR="0087158D" w:rsidRPr="0087158D" w:rsidRDefault="0087158D" w:rsidP="0087158D">
            <w:pPr>
              <w:pStyle w:val="ListParagraph"/>
              <w:numPr>
                <w:ilvl w:val="1"/>
                <w:numId w:val="23"/>
              </w:numPr>
            </w:pPr>
            <w:r w:rsidRPr="0087158D">
              <w:t xml:space="preserve">Review of funds: Mr. Salazar discussed the amount allotted to HCCS via ESSER II. The stipulations were discussed as to how this allotted money needed to be spent. </w:t>
            </w:r>
          </w:p>
          <w:p w14:paraId="568AEA23" w14:textId="16707863" w:rsidR="0087158D" w:rsidRPr="0087158D" w:rsidRDefault="0087158D" w:rsidP="0087158D">
            <w:pPr>
              <w:pStyle w:val="ListParagraph"/>
              <w:numPr>
                <w:ilvl w:val="1"/>
                <w:numId w:val="23"/>
              </w:numPr>
            </w:pPr>
            <w:r w:rsidRPr="0087158D">
              <w:t xml:space="preserve">Mr. Salazar discussed that it will be used for scholar access to SEL Curriculum in the morning, thus ensuring scholars get to school on time was critical. Thus, paying for bussing will be beneficial for scholars to have access. </w:t>
            </w:r>
          </w:p>
          <w:p w14:paraId="647FE7C9" w14:textId="69FE0988" w:rsidR="0087158D" w:rsidRDefault="0087158D" w:rsidP="0087158D">
            <w:pPr>
              <w:pStyle w:val="ListParagraph"/>
              <w:numPr>
                <w:ilvl w:val="1"/>
                <w:numId w:val="23"/>
              </w:numPr>
            </w:pPr>
            <w:r w:rsidRPr="0087158D">
              <w:t xml:space="preserve">Mr. Salazar also discussed </w:t>
            </w:r>
            <w:r>
              <w:t xml:space="preserve">the results from the surveys of all stakeholders </w:t>
            </w:r>
          </w:p>
          <w:p w14:paraId="51C09261" w14:textId="1FCD1E9E" w:rsidR="0087158D" w:rsidRPr="0087158D" w:rsidRDefault="0087158D" w:rsidP="0087158D">
            <w:pPr>
              <w:pStyle w:val="ListParagraph"/>
              <w:numPr>
                <w:ilvl w:val="0"/>
                <w:numId w:val="23"/>
              </w:numPr>
              <w:rPr>
                <w:b/>
                <w:bCs/>
              </w:rPr>
            </w:pPr>
            <w:r w:rsidRPr="0087158D">
              <w:rPr>
                <w:b/>
                <w:bCs/>
              </w:rPr>
              <w:t xml:space="preserve">COVID 19: Opening Plan </w:t>
            </w:r>
          </w:p>
          <w:p w14:paraId="1B1C4574" w14:textId="7E5F114F" w:rsidR="0087158D" w:rsidRDefault="0087158D" w:rsidP="0087158D">
            <w:pPr>
              <w:pStyle w:val="ListParagraph"/>
              <w:numPr>
                <w:ilvl w:val="1"/>
                <w:numId w:val="23"/>
              </w:numPr>
            </w:pPr>
            <w:r>
              <w:t>Mr. Salazar discussed the opening plans for 2021 – 2022</w:t>
            </w:r>
          </w:p>
          <w:p w14:paraId="7D0CC437" w14:textId="2220F181" w:rsidR="0087158D" w:rsidRDefault="0087158D" w:rsidP="00C32199">
            <w:pPr>
              <w:pStyle w:val="ListParagraph"/>
              <w:numPr>
                <w:ilvl w:val="1"/>
                <w:numId w:val="23"/>
              </w:numPr>
            </w:pPr>
            <w:r>
              <w:t>Mr. Salazar discussed the plans and procedures to opening for scholars, families, and staff</w:t>
            </w:r>
          </w:p>
          <w:p w14:paraId="64DDB435" w14:textId="2532C6F0" w:rsidR="00C32199" w:rsidRDefault="00C32199" w:rsidP="00C32199">
            <w:pPr>
              <w:pStyle w:val="ListParagraph"/>
              <w:numPr>
                <w:ilvl w:val="0"/>
                <w:numId w:val="23"/>
              </w:numPr>
            </w:pPr>
            <w:r>
              <w:t>The Board approved the ESSER III Plan and the use of funds</w:t>
            </w:r>
          </w:p>
          <w:p w14:paraId="28069A04" w14:textId="77777777" w:rsidR="00C32199" w:rsidRPr="0087158D" w:rsidRDefault="00C32199" w:rsidP="00C32199">
            <w:pPr>
              <w:pStyle w:val="ListParagraph"/>
            </w:pPr>
          </w:p>
          <w:p w14:paraId="3B5720B0" w14:textId="20CD7B95" w:rsidR="00FC2992" w:rsidRPr="000003E1" w:rsidRDefault="003216F1" w:rsidP="00CE3588">
            <w:pPr>
              <w:rPr>
                <w:b/>
                <w:bCs/>
              </w:rPr>
            </w:pPr>
            <w:r>
              <w:rPr>
                <w:b/>
                <w:bCs/>
              </w:rPr>
              <w:t xml:space="preserve">Closing: </w:t>
            </w:r>
            <w:r w:rsidR="00FC2992">
              <w:rPr>
                <w:b/>
                <w:bCs/>
              </w:rPr>
              <w:t xml:space="preserve"> </w:t>
            </w:r>
            <w:r>
              <w:rPr>
                <w:b/>
                <w:bCs/>
              </w:rPr>
              <w:t>4:5</w:t>
            </w:r>
            <w:r w:rsidR="00C32199">
              <w:rPr>
                <w:b/>
                <w:bCs/>
              </w:rPr>
              <w:t>6</w:t>
            </w:r>
            <w:r>
              <w:rPr>
                <w:b/>
                <w:bCs/>
              </w:rPr>
              <w:t xml:space="preserve"> PM CST</w:t>
            </w:r>
          </w:p>
        </w:tc>
      </w:tr>
    </w:tbl>
    <w:p w14:paraId="643F5E2F" w14:textId="77777777" w:rsidR="00AA5731" w:rsidRPr="0016735D" w:rsidRDefault="00AA5731" w:rsidP="00FC2992">
      <w:pPr>
        <w:rPr>
          <w:b/>
          <w:bCs/>
        </w:rPr>
      </w:pPr>
    </w:p>
    <w:sectPr w:rsidR="00AA5731" w:rsidRPr="0016735D" w:rsidSect="00FC2992">
      <w:headerReference w:type="default" r:id="rId8"/>
      <w:footerReference w:type="default" r:id="rId9"/>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FB3B" w14:textId="77777777" w:rsidR="008E3407" w:rsidRDefault="008E3407" w:rsidP="006E63B9">
      <w:pPr>
        <w:spacing w:after="0" w:line="240" w:lineRule="auto"/>
      </w:pPr>
      <w:r>
        <w:separator/>
      </w:r>
    </w:p>
  </w:endnote>
  <w:endnote w:type="continuationSeparator" w:id="0">
    <w:p w14:paraId="1F3E1AC2" w14:textId="77777777" w:rsidR="008E3407" w:rsidRDefault="008E3407"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86418"/>
      <w:docPartObj>
        <w:docPartGallery w:val="Page Numbers (Bottom of Page)"/>
        <w:docPartUnique/>
      </w:docPartObj>
    </w:sdtPr>
    <w:sdtEndPr>
      <w:rPr>
        <w:noProof/>
      </w:rPr>
    </w:sdtEndPr>
    <w:sdtContent>
      <w:p w14:paraId="3A8EA705" w14:textId="620BB96C" w:rsidR="005C41B2" w:rsidRDefault="005C41B2" w:rsidP="005E5423">
        <w:pPr>
          <w:pStyle w:val="Footer"/>
          <w:shd w:val="clear" w:color="auto" w:fill="A50021"/>
          <w:jc w:val="right"/>
        </w:pPr>
        <w:r>
          <w:fldChar w:fldCharType="begin"/>
        </w:r>
        <w:r>
          <w:instrText xml:space="preserve"> PAGE   \* MERGEFORMAT </w:instrText>
        </w:r>
        <w:r>
          <w:fldChar w:fldCharType="separate"/>
        </w:r>
        <w:r w:rsidR="003216F1">
          <w:rPr>
            <w:noProof/>
          </w:rPr>
          <w:t>4</w:t>
        </w:r>
        <w:r>
          <w:rPr>
            <w:noProof/>
          </w:rPr>
          <w:fldChar w:fldCharType="end"/>
        </w:r>
      </w:p>
    </w:sdtContent>
  </w:sdt>
  <w:p w14:paraId="4B56F586" w14:textId="45407DC1"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F075F" w14:textId="77777777" w:rsidR="008E3407" w:rsidRDefault="008E3407" w:rsidP="006E63B9">
      <w:pPr>
        <w:spacing w:after="0" w:line="240" w:lineRule="auto"/>
      </w:pPr>
      <w:r>
        <w:separator/>
      </w:r>
    </w:p>
  </w:footnote>
  <w:footnote w:type="continuationSeparator" w:id="0">
    <w:p w14:paraId="40AF7069" w14:textId="77777777" w:rsidR="008E3407" w:rsidRDefault="008E3407"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BF3D" w14:textId="53EC1233" w:rsidR="005C41B2" w:rsidRPr="005E5423" w:rsidRDefault="008E3407"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End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C41B2"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B2" w:rsidRPr="005E5423">
      <w:rPr>
        <w:b/>
        <w:bCs/>
        <w:color w:val="A50021"/>
        <w:sz w:val="32"/>
        <w:szCs w:val="32"/>
      </w:rPr>
      <w:t>Board Meeting Agenda &amp;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200"/>
    <w:multiLevelType w:val="multilevel"/>
    <w:tmpl w:val="F06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342B3"/>
    <w:multiLevelType w:val="hybridMultilevel"/>
    <w:tmpl w:val="0D3E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2"/>
  </w:num>
  <w:num w:numId="4">
    <w:abstractNumId w:val="23"/>
  </w:num>
  <w:num w:numId="5">
    <w:abstractNumId w:val="22"/>
  </w:num>
  <w:num w:numId="6">
    <w:abstractNumId w:val="9"/>
  </w:num>
  <w:num w:numId="7">
    <w:abstractNumId w:val="5"/>
  </w:num>
  <w:num w:numId="8">
    <w:abstractNumId w:val="19"/>
  </w:num>
  <w:num w:numId="9">
    <w:abstractNumId w:val="14"/>
  </w:num>
  <w:num w:numId="10">
    <w:abstractNumId w:val="20"/>
  </w:num>
  <w:num w:numId="11">
    <w:abstractNumId w:val="2"/>
  </w:num>
  <w:num w:numId="12">
    <w:abstractNumId w:val="8"/>
  </w:num>
  <w:num w:numId="13">
    <w:abstractNumId w:val="6"/>
  </w:num>
  <w:num w:numId="14">
    <w:abstractNumId w:val="7"/>
  </w:num>
  <w:num w:numId="15">
    <w:abstractNumId w:val="3"/>
  </w:num>
  <w:num w:numId="16">
    <w:abstractNumId w:val="1"/>
  </w:num>
  <w:num w:numId="17">
    <w:abstractNumId w:val="16"/>
  </w:num>
  <w:num w:numId="18">
    <w:abstractNumId w:val="21"/>
  </w:num>
  <w:num w:numId="19">
    <w:abstractNumId w:val="17"/>
  </w:num>
  <w:num w:numId="20">
    <w:abstractNumId w:val="15"/>
  </w:num>
  <w:num w:numId="21">
    <w:abstractNumId w:val="10"/>
  </w:num>
  <w:num w:numId="22">
    <w:abstractNumId w:val="4"/>
  </w:num>
  <w:num w:numId="23">
    <w:abstractNumId w:val="18"/>
  </w:num>
  <w:num w:numId="24">
    <w:abstractNumId w:val="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xNjA3MjayMDM3tzRW0lEKTi0uzszPAykwrgUAkzErXSwAAAA="/>
  </w:docVars>
  <w:rsids>
    <w:rsidRoot w:val="006E63B9"/>
    <w:rsid w:val="000003E1"/>
    <w:rsid w:val="00055E35"/>
    <w:rsid w:val="00072B8F"/>
    <w:rsid w:val="000C1BD1"/>
    <w:rsid w:val="00145CC0"/>
    <w:rsid w:val="0016735D"/>
    <w:rsid w:val="00181998"/>
    <w:rsid w:val="001C3A05"/>
    <w:rsid w:val="001E70E2"/>
    <w:rsid w:val="001F4FBB"/>
    <w:rsid w:val="00203DD2"/>
    <w:rsid w:val="002650ED"/>
    <w:rsid w:val="002E3617"/>
    <w:rsid w:val="003216F1"/>
    <w:rsid w:val="00332291"/>
    <w:rsid w:val="0035025E"/>
    <w:rsid w:val="00394475"/>
    <w:rsid w:val="003B764D"/>
    <w:rsid w:val="0041114A"/>
    <w:rsid w:val="00456375"/>
    <w:rsid w:val="00506C99"/>
    <w:rsid w:val="00566EDF"/>
    <w:rsid w:val="005A5B94"/>
    <w:rsid w:val="005C41B2"/>
    <w:rsid w:val="005D7DCC"/>
    <w:rsid w:val="005E5423"/>
    <w:rsid w:val="005F5184"/>
    <w:rsid w:val="00611EB1"/>
    <w:rsid w:val="006C125F"/>
    <w:rsid w:val="006E63B9"/>
    <w:rsid w:val="00721CEC"/>
    <w:rsid w:val="00743FB1"/>
    <w:rsid w:val="007D6244"/>
    <w:rsid w:val="00814BFE"/>
    <w:rsid w:val="008202D2"/>
    <w:rsid w:val="0087158D"/>
    <w:rsid w:val="008719F7"/>
    <w:rsid w:val="00890B3C"/>
    <w:rsid w:val="008E3407"/>
    <w:rsid w:val="009606D9"/>
    <w:rsid w:val="00960930"/>
    <w:rsid w:val="00A85CEF"/>
    <w:rsid w:val="00AA014B"/>
    <w:rsid w:val="00AA5731"/>
    <w:rsid w:val="00AB2BF5"/>
    <w:rsid w:val="00AB53F1"/>
    <w:rsid w:val="00AB7441"/>
    <w:rsid w:val="00AD7107"/>
    <w:rsid w:val="00B543A3"/>
    <w:rsid w:val="00B645F2"/>
    <w:rsid w:val="00B836F7"/>
    <w:rsid w:val="00B935D7"/>
    <w:rsid w:val="00B94C93"/>
    <w:rsid w:val="00BA3A74"/>
    <w:rsid w:val="00BA5300"/>
    <w:rsid w:val="00C20415"/>
    <w:rsid w:val="00C32199"/>
    <w:rsid w:val="00CA73CE"/>
    <w:rsid w:val="00CD31B1"/>
    <w:rsid w:val="00CE3588"/>
    <w:rsid w:val="00D160D5"/>
    <w:rsid w:val="00DE0A22"/>
    <w:rsid w:val="00E52FD6"/>
    <w:rsid w:val="00E570BE"/>
    <w:rsid w:val="00EC0D0E"/>
    <w:rsid w:val="00F0374C"/>
    <w:rsid w:val="00F2112B"/>
    <w:rsid w:val="00F30CFE"/>
    <w:rsid w:val="00F736C4"/>
    <w:rsid w:val="00FB5619"/>
    <w:rsid w:val="00FC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5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 w:type="paragraph" w:styleId="NormalWeb">
    <w:name w:val="Normal (Web)"/>
    <w:basedOn w:val="Normal"/>
    <w:uiPriority w:val="99"/>
    <w:unhideWhenUsed/>
    <w:rsid w:val="00CE35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79069">
      <w:bodyDiv w:val="1"/>
      <w:marLeft w:val="0"/>
      <w:marRight w:val="0"/>
      <w:marTop w:val="0"/>
      <w:marBottom w:val="0"/>
      <w:divBdr>
        <w:top w:val="none" w:sz="0" w:space="0" w:color="auto"/>
        <w:left w:val="none" w:sz="0" w:space="0" w:color="auto"/>
        <w:bottom w:val="none" w:sz="0" w:space="0" w:color="auto"/>
        <w:right w:val="none" w:sz="0" w:space="0" w:color="auto"/>
      </w:divBdr>
    </w:div>
    <w:div w:id="1126119259">
      <w:bodyDiv w:val="1"/>
      <w:marLeft w:val="0"/>
      <w:marRight w:val="0"/>
      <w:marTop w:val="0"/>
      <w:marBottom w:val="0"/>
      <w:divBdr>
        <w:top w:val="none" w:sz="0" w:space="0" w:color="auto"/>
        <w:left w:val="none" w:sz="0" w:space="0" w:color="auto"/>
        <w:bottom w:val="none" w:sz="0" w:space="0" w:color="auto"/>
        <w:right w:val="none" w:sz="0" w:space="0" w:color="auto"/>
      </w:divBdr>
    </w:div>
    <w:div w:id="1126386764">
      <w:bodyDiv w:val="1"/>
      <w:marLeft w:val="0"/>
      <w:marRight w:val="0"/>
      <w:marTop w:val="0"/>
      <w:marBottom w:val="0"/>
      <w:divBdr>
        <w:top w:val="none" w:sz="0" w:space="0" w:color="auto"/>
        <w:left w:val="none" w:sz="0" w:space="0" w:color="auto"/>
        <w:bottom w:val="none" w:sz="0" w:space="0" w:color="auto"/>
        <w:right w:val="none" w:sz="0" w:space="0" w:color="auto"/>
      </w:divBdr>
    </w:div>
    <w:div w:id="17903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414528282?pwd=WW44NFRJZlI4ckt1eHpSdzV1Zmx5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Deyvis Salazar</cp:lastModifiedBy>
  <cp:revision>4</cp:revision>
  <dcterms:created xsi:type="dcterms:W3CDTF">2021-07-27T01:38:00Z</dcterms:created>
  <dcterms:modified xsi:type="dcterms:W3CDTF">2021-07-27T11:09:00Z</dcterms:modified>
</cp:coreProperties>
</file>